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88" text:style-name="Internet_20_link" text:visited-style-name="Visited_20_Internet_20_Link">
              <text:span text:style-name="ListLabel_20_28">
                <text:span text:style-name="T8">1 Benoeming (tijdelijk) tweede plaatsvervangend AB-lid Ferm Werk (22 februari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88"/>
        Benoeming (tijdelijk) tweede plaatsvervangend AB-lid Ferm Werk (22 februari 2022)
        <text:bookmark-end text:name="2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D23091354 Raadsbesluit - Benoeming tweede plaatsvervangend lid Algemeen Bestuur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22-02-2023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104,18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Benoemen-tijdelijk-tweede-plaatsvervangend-AB-lid-Ferm-Werk/D23091354-Raadsbesluit-Benoeming-tweede-plaatsvervangend-lid-Algemeen-Bestuur-Ferm-Werk-ondertekend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D23091354 Raadsbesluit - Benoeming tweede plaatsvervangend lid Algemeen Bestuur Ferm Werk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06-03-2023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104,18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Benoemen-tijdelijk-tweede-plaatsvervangend-AB-lid-Ferm-Werk/D23091354-Raadsbesluit-Benoeming-tweede-plaatsvervangend-lid-Algemeen-Bestuur-Ferm-Werk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7" meta:character-count="625" meta:non-whitespace-character-count="5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2059218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2059218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