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80" text:style-name="Internet_20_link" text:visited-style-name="Visited_20_Internet_20_Link">
              <text:span text:style-name="ListLabel_20_28">
                <text:span text:style-name="T8">1 Benoeming leden klankbordgroep voor de rekenkamer (29 sep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0"/>
        Benoeming leden klankbordgroep voor de rekenkamer (29 sep 2023)
        <text:bookmark-end text:name="3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25-10-2023 14:14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D23120139 Raadsvoorstel - Benoeming leden klankbordgroep voor de rekenkamer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71,85 KB</text:p>
          </table:table-cell>
          <table:table-cell table:style-name="Table4.A2" office:value-type="string">
            <text:p text:style-name="P33">
              <text:a xlink:type="simple" xlink:href="http://gemeenteraad.woerden.nl//Stukken/Raadvoorstel/D23120139-Raadsvoorstel-Benoeming-leden-klankbordgroep-voor-de-rekenkam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D23120834 Raadsbesluit Benoeming leden klankbordgroep voor de rekenkamer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117,08 KB</text:p>
          </table:table-cell>
          <table:table-cell table:style-name="Table4.A2" office:value-type="string">
            <text:p text:style-name="P33">
              <text:a xlink:type="simple" xlink:href="http://gemeenteraad.woerden.nl//Stukken/Raadsbesluit/D23120834-Raadsbesluit-Benoeming-leden-klankbordgroep-voor-de-rekenkamer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1" meta:character-count="559" meta:non-whitespace-character-count="5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1688179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1688179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