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3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06:27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32" text:style-name="Internet_20_link" text:visited-style-name="Visited_20_Internet_20_Link">
              <text:span text:style-name="ListLabel_20_28">
                <text:span text:style-name="T8">1 Afwegingskader grootschalige duurzame energie (11 juni 2021)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32"/>
        Afwegingskader grootschalige duurzame energie (11 juni 2021)
        <text:bookmark-end text:name="8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27-01-2025 15:21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D210220762 RV - Afwegingskader grootschalige duurzame energie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4,20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D210220762-RV-Afwegingskader-grootschalige-duurzame-energ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D21022924 RB - Afwegingskader grootschalige duurzame energie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109,29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Raadsbesluit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D21022924 Geamendeerd Raadsbesluit - Afwegingskader
              <text:span text:style-name="T3"/>
            </text:p>
            <text:p text:style-name="P7"/>
          </table:table-cell>
          <table:table-cell table:style-name="Table4.A2" office:value-type="string">
            <text:p text:style-name="P8">19-07-2021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102,50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1/15-juli/17:00/D21022924-Geamendeerd-Raadsbesluit-Afwegingskad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1 Afwegingskader grootschalige duurzame energie versie 2 juni 2021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1,01 MB
            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1-Afwegingskader-grootschalige-duurzame-energie-versie-2-juni-20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2 bijlage_restricties en thematische kaarten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13,40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2-bijlage-restricties-en-thematische-kaart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3 Bijlage stappenplan definitief v3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237,99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3-Bijlage-stappenplan-definitief-v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4 Nota van antwoord schriftelijke reacties v 2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1,24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4-Nota-van-antwoord-schriftelijke-reacties-v-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5 Advies GGD regio Utrecht op RES Woerden (AVG-proof)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135,23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5-Advies-GGD-regio-Utrecht-op-RES-Woerden-AVG-proof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9.</text:p>
          </table:table-cell>
          <table:table-cell table:style-name="Table4.A2" office:value-type="string">
            <text:p text:style-name="P6">
              6 Rom integraal advies concept afwegingskader duurzame energie Woerden (AVG-pro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2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132,07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6-Rom-integraal-advies-concept-afwegingskader-duurzame-energie-Woerden-AVG-pro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10.</text:p>
          </table:table-cell>
          <table:table-cell table:style-name="Table4.A2" office:value-type="string">
            <text:p text:style-name="P6">
              7 Getekend Advies concept afwegingskader grootschalige duurzame energie Woerden (VRU A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470,33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7-Getekend-Advies-concept-afwegingskader-grootschalige-duurzame-energie-Woerden-VRU-A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11.</text:p>
          </table:table-cell>
          <table:table-cell table:style-name="Table4.A2" office:value-type="string">
            <text:p text:style-name="P6">
              8 verslag 20210406 - 335 (AVG-proof)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2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117,58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8-verslag-20210406-335-AVG-proof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12.</text:p>
          </table:table-cell>
          <table:table-cell table:style-name="Table4.A2" office:value-type="string">
            <text:p text:style-name="P6">
              8.1 Advies commissie rke (AVG-proof)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2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94,79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8-1-Advies-commissie-rke-AVG-proof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13.</text:p>
          </table:table-cell>
          <table:table-cell table:style-name="Table4.A2" office:value-type="string">
            <text:p text:style-name="P6">
              9 RES U16 rapport HR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2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87,23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9-RES-U16-rapport-HR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14.</text:p>
          </table:table-cell>
          <table:table-cell table:style-name="Table4.A2" office:value-type="string">
            <text:p text:style-name="P6">
              10 adviesGH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3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7,63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10-adviesGH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15.</text:p>
          </table:table-cell>
          <table:table-cell table:style-name="Table4.A2" office:value-type="string">
            <text:p text:style-name="P6">
              11 Tijdlijn en toelichting - samenhang beleidsdossiers energietransitie v 17 mei 2021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3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125,70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11-Tijdlijn-en-toelichting-samenhang-beleidsdossiers-energietransitie-v-17-mei-202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16.</text:p>
          </table:table-cell>
          <table:table-cell table:style-name="Table4.A2" office:value-type="string">
            <text:p text:style-name="P6">
              12 monitor-concept-res-een-analyse-van-de-concept-regionale-energie-strategieen_
              <text:span text:style-name="T3"/>
            </text:p>
            <text:p text:style-name="P7"/>
          </table:table-cell>
          <table:table-cell table:style-name="Table4.A2" office:value-type="string">
            <text:p text:style-name="P8">11-06-2021</text:p>
          </table:table-cell>
          <table:table-cell table:style-name="Table4.A2" office:value-type="string">
            <text:p text:style-name="P6">
              <draw:frame draw:style-name="fr1" draw:name="Image3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1,31 MB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1/08-juli/20:00/12-monitor-concept-res-een-analyse-van-de-concept-regionale-energie-strategie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35" meta:object-count="0" meta:page-count="3" meta:paragraph-count="117" meta:word-count="250" meta:character-count="1671" meta:non-whitespace-character-count="15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905418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905418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