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03:24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45" text:style-name="Internet_20_link" text:visited-style-name="Visited_20_Internet_20_Link">
              <text:span text:style-name="ListLabel_20_28">
                <text:span text:style-name="T8">1 Aanpassen Tegemoetkoming Meerkosten Zorg (TMZ) (19 januari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45"/>
        Aanpassen Tegemoetkoming Meerkosten Zorg (TMZ) (19 januari 2023)
        <text:bookmark-end text:name="24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D22084243 Raadsvoorstel | Aanpassen Tegemoetkoming Meerkosten Zorg (TMZ)
              <text:span text:style-name="T3"/>
            </text:p>
            <text:p text:style-name="P7"/>
          </table:table-cell>
          <table:table-cell table:style-name="Table4.A2" office:value-type="string">
            <text:p text:style-name="P8">19-01-2023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1,05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84243-Raadsvoorstel-Aanpassen-Tegemoetkoming-Meerkosten-Zorg-TMZ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D22084243 Raadsvoorstel - Aanpassen Tegemoetkoming Meerkosten Zorg (TMZ)
              <text:span text:style-name="T3"/>
            </text:p>
            <text:p text:style-name="P7"/>
          </table:table-cell>
          <table:table-cell table:style-name="Table4.A2" office:value-type="string">
            <text:p text:style-name="P8">27-01-2023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1,05 MB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3/02-februari/19:00/Raadsvoorstel-Aanpassen-Tegemoetkoming-Meerkosten-Zorg-TMZ/D22084243-Raadsvoorstel-Aanpassen-Tegemoetkoming-Meerkosten-Zorg-TMZ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D22084243 Raadsvoorstel - Aanpassen Tegemoetkoming Meerkosten Zorg (TMZ)
              <text:span text:style-name="T3"/>
            </text:p>
            <text:p text:style-name="P7"/>
          </table:table-cell>
          <table:table-cell table:style-name="Table4.A2" office:value-type="string">
            <text:p text:style-name="P8">03-02-2023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562,44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3-februari/20:00/Hamerstukken/D22084243-Raadsvoorstel-Aanpassen-Tegemoetkoming-Meerkosten-Zorg-TMZ-ondertekend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90" meta:character-count="644" meta:non-whitespace-character-count="5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311334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311334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