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82" w:history="1">
        <w:r>
          <w:rPr>
            <w:rFonts w:ascii="Arial" w:hAnsi="Arial" w:eastAsia="Arial" w:cs="Arial"/>
            <w:color w:val="155CAA"/>
            <w:u w:val="single"/>
          </w:rPr>
          <w:t xml:space="preserve">1 Voortgang twee wijzigingsplannen college m.b.t. natuur (27 maart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82"/>
      <w:r w:rsidRPr="00A448AC">
        <w:rPr>
          <w:rFonts w:ascii="Arial" w:hAnsi="Arial" w:cs="Arial"/>
          <w:b/>
          <w:bCs/>
          <w:color w:val="303F4C"/>
          <w:lang w:val="en-US"/>
        </w:rPr>
        <w:t>Voortgang twee wijzigingsplannen college m.b.t. natuur (27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 15:50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Voortgang twee wijzigingsplannen college m.b.t. natuur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215,11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Voortgang-twee-wijzigingsplannen-college-m-b-t-natuur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