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0" w:history="1">
        <w:r>
          <w:rPr>
            <w:rFonts w:ascii="Arial" w:hAnsi="Arial" w:eastAsia="Arial" w:cs="Arial"/>
            <w:color w:val="155CAA"/>
            <w:u w:val="single"/>
          </w:rPr>
          <w:t xml:space="preserve">1 Vervanging brug Jaagpad (27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0"/>
      <w:r w:rsidRPr="00A448AC">
        <w:rPr>
          <w:rFonts w:ascii="Arial" w:hAnsi="Arial" w:cs="Arial"/>
          <w:b/>
          <w:bCs/>
          <w:color w:val="303F4C"/>
          <w:lang w:val="en-US"/>
        </w:rPr>
        <w:t>Vervanging brug Jaagpad (27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Vervanging brug Jaagpad D25183724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Vervanging-brug-Jaagpad-D251837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