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73" w:history="1">
        <w:r>
          <w:rPr>
            <w:rFonts w:ascii="Arial" w:hAnsi="Arial" w:eastAsia="Arial" w:cs="Arial"/>
            <w:color w:val="155CAA"/>
            <w:u w:val="single"/>
          </w:rPr>
          <w:t xml:space="preserve">1 Verblijven in de Rijnstraat (20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73"/>
      <w:r w:rsidRPr="00A448AC">
        <w:rPr>
          <w:rFonts w:ascii="Arial" w:hAnsi="Arial" w:cs="Arial"/>
          <w:b/>
          <w:bCs/>
          <w:color w:val="303F4C"/>
          <w:lang w:val="en-US"/>
        </w:rPr>
        <w:t>Verblijven in de Rijnstraat (20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12-01-2024 13:48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Verblijven in de Rijnstraat D23128916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Verblijven-in-de-Rijnstraat-D231289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