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18:39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Raadsinformatiebrieven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666" text:style-name="Internet_20_link" text:visited-style-name="Visited_20_Internet_20_Link">
              <text:span text:style-name="ListLabel_20_28">
                <text:span text:style-name="T8">1 Vaststellen uitgifteprotocol en selectiecriteria voor kavels op de bedrijventerreinen Burgemeester van Zwietenweg in Woerden en Uitbreiding Putkop in Harmelen (19 juni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666"/>
        Vaststellen uitgifteprotocol en selectiecriteria voor kavels op de bedrijventerreinen Burgemeester van Zwietenweg in Woerden en Uitbreiding Putkop in Harmelen (19 juni 2024)
        <text:bookmark-end text:name="66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20-06-2024 13:26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RIB Vaststellen protocol en criteria kavels bedrijventerreinen D24147010
              <text:span text:style-name="T3"/>
            </text:p>
            <text:p text:style-name="P7"/>
          </table:table-cell>
          <table:table-cell table:style-name="Table4.A2" office:value-type="string">
            <text:p text:style-name="P8">19-06-2024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169,56 KB</text:p>
          </table:table-cell>
          <table:table-cell table:style-name="Table4.A2" office:value-type="string">
            <text:p text:style-name="P33">
              <text:a xlink:type="simple" xlink:href="http://gemeenteraad.woerden.nl//Stukken/RIB-Vaststellen-protocol-en-criteria-kavels-bedrijventerreinen-D24147010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Bijlage 1. Uitgifteprotocol met hierin selectiecriteria D24147019
              <text:span text:style-name="T3"/>
            </text:p>
            <text:p text:style-name="P7"/>
          </table:table-cell>
          <table:table-cell table:style-name="Table4.A2" office:value-type="string">
            <text:p text:style-name="P8">20-06-2024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109,25 KB</text:p>
          </table:table-cell>
          <table:table-cell table:style-name="Table4.A2" office:value-type="string">
            <text:p text:style-name="P33">
              <text:a xlink:type="simple" xlink:href="http://gemeenteraad.woerden.nl//Stukken/Bijlage-1-Uitgifteprotocol-met-hierin-selectiecriteria-D241470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103" meta:character-count="762" meta:non-whitespace-character-count="6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1800503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1800503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