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3" text:style-name="Internet_20_link" text:visited-style-name="Visited_20_Internet_20_Link">
              <text:span text:style-name="ListLabel_20_28">
                <text:span text:style-name="T8">1 Uitkomsten woonzorgonderzoek gemeente Woerden (18 augustus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3"/>
        Uitkomsten woonzorgonderzoek gemeente Woerden (18 augustus 2023)
        <text:bookmark-end text:name="3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14:54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D23111245 Raadsinformatiebrief | Uitkomsten woonzorgonderzoek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18-08-2023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184,47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11245-Raadsinformatiebrief-Uitkomsten-woonzorgonderzoek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D23111543 onderzoek wonen en zorg Gemeente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18-08-2023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5,56 MB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11543-onderzoek-wonen-en-zorg-Gemeente-Woerden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3" meta:character-count="538" meta:non-whitespace-character-count="4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