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3" w:history="1">
        <w:r>
          <w:rPr>
            <w:rFonts w:ascii="Arial" w:hAnsi="Arial" w:eastAsia="Arial" w:cs="Arial"/>
            <w:color w:val="155CAA"/>
            <w:u w:val="single"/>
          </w:rPr>
          <w:t xml:space="preserve">1 Transitie Maatschappelijke begeleiding statushouders (25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3"/>
      <w:r w:rsidRPr="00A448AC">
        <w:rPr>
          <w:rFonts w:ascii="Arial" w:hAnsi="Arial" w:cs="Arial"/>
          <w:b/>
          <w:bCs/>
          <w:color w:val="303F4C"/>
          <w:lang w:val="en-US"/>
        </w:rPr>
        <w:t>Transitie Maatschappelijke begeleiding statushouders (25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 13:23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Transitie Maatschappelijke begeleiding statushouders D24156501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Transitie-Maatschappelijke-begeleiding-statushouders-D24156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