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39" text:style-name="Internet_20_link" text:visited-style-name="Visited_20_Internet_20_Link">
              <text:span text:style-name="ListLabel_20_28">
                <text:span text:style-name="T8">
                  1 Status Grip op inhuur 
                  <text:s/>
                  (27 mei 2025)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39"/>
        Status Grip op inhuur 
        <text:s/>
        (27 mei 2025)
        <text:bookmark-end text:name="9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Status Grip op inhuur D25179870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188,86 KB</text:p>
          </table:table-cell>
          <table:table-cell table:style-name="Table4.A2" office:value-type="string">
            <text:p text:style-name="P33">
              <text:a xlink:type="simple" xlink:href="http://gemeenteraad.woerden.nl//Stukken/RIB-Status-Grip-op-inhuur-D25179870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Grip op inhuur D25180737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186,39 KB</text:p>
          </table:table-cell>
          <table:table-cell table:style-name="Table4.A2" office:value-type="string">
            <text:p text:style-name="P33">
              <text:a xlink:type="simple" xlink:href="http://gemeenteraad.woerden.nl//Stukken/Bijlage-1-Grip-op-inhuur-D251807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421" meta:non-whitespace-character-count="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