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5" text:style-name="Internet_20_link" text:visited-style-name="Visited_20_Internet_20_Link">
              <text:span text:style-name="ListLabel_20_28">
                <text:span text:style-name="T8">1 Stand van zaken parkeerdossiers (10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5"/>
        Stand van zaken parkeerdossiers (10 januari 2025)
        <text:bookmark-end text:name="8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10-01-2025 16:22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Stand van zaken parkeerdossiers D24165342
              <text:span text:style-name="T3"/>
            </text:p>
            <text:p text:style-name="P7"/>
          </table:table-cell>
          <table:table-cell table:style-name="Table4.A2" office:value-type="string">
            <text:p text:style-name="P8">10-01-2025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190,02 KB</text:p>
          </table:table-cell>
          <table:table-cell table:style-name="Table4.A2" office:value-type="string">
            <text:p text:style-name="P33">
              <text:a xlink:type="simple" xlink:href="http://gemeenteraad.woerden.nl//Stukken/RIB-Stand-van-zaken-parkeerdossiers-D2416534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91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