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14" text:style-name="Internet_20_link" text:visited-style-name="Visited_20_Internet_20_Link">
              <text:span text:style-name="ListLabel_20_28">
                <text:span text:style-name="T8">1 Stand van zaken cultuuropgave (28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14"/>
        Stand van zaken cultuuropgave (28 maart 2023)
        <text:bookmark-end text:name="9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02-05-2025 16:04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D23094145 Raadsinformatiebrief - Stand van zaken cultuuropgave
              <text:span text:style-name="T3"/>
            </text:p>
            <text:p text:style-name="P7"/>
          </table:table-cell>
          <table:table-cell table:style-name="Table4.A2" office:value-type="string">
            <text:p text:style-name="P8">28-03-2023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211,63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094145-Raadsinformatiebrief-Stand-van-zaken-cultuuropgav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00" meta:non-whitespace-character-count="3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2017577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2017577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