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7" text:style-name="Internet_20_link" text:visited-style-name="Visited_20_Internet_20_Link">
              <text:span text:style-name="ListLabel_20_28">
                <text:span text:style-name="T8">1 Regionale Aanpak Dakloosheid U16 en Uitvoeringsprogramma BWMO 2025-2026 U16 (11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7"/>
        Regionale Aanpak Dakloosheid U16 en Uitvoeringsprogramma BWMO 2025-2026 U16 (11 maart 2025)
        <text:bookmark-end text:name="8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11-03-2025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Regionale Aanpak Dakloosheid U16 en Uitvoeringsprogramma BWMO 2025-2026 U16 D25172700
              <text:span text:style-name="T3"/>
            </text:p>
            <text:p text:style-name="P7"/>
          </table:table-cell>
          <table:table-cell table:style-name="Table4.A2" office:value-type="string">
            <text:p text:style-name="P8">11-03-2025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198,98 KB</text:p>
          </table:table-cell>
          <table:table-cell table:style-name="Table4.A2" office:value-type="string">
            <text:p text:style-name="P33">
              <text:a xlink:type="simple" xlink:href="http://gemeenteraad.woerden.nl//Stukken/RIB-Regionale-Aanpak-Dakloosheid-U16-en-Uitvoeringsprogramma-BWMO-2025-2026-U16-D2517270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De Beleidsnota Regionale Aanpak Dakloosheid U16 2024-2030 D25173736
              <text:span text:style-name="T3"/>
            </text:p>
            <text:p text:style-name="P7"/>
          </table:table-cell>
          <table:table-cell table:style-name="Table4.A2" office:value-type="string">
            <text:p text:style-name="P8">11-03-2025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853,20 KB</text:p>
          </table:table-cell>
          <table:table-cell table:style-name="Table4.A2" office:value-type="string">
            <text:p text:style-name="P33">
              <text:a xlink:type="simple" xlink:href="http://gemeenteraad.woerden.nl//Stukken/Bijlage-1-De-Beleidsnota-Regionale-Aanpak-Dakloosheid-U16-2024-2030-D2517373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Het Uitvoeringsprogramma Beschermd Wonen en Maatschappelijke Opvang U16 2025-2026 D25173743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11-03-2025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1,97 MB</text:p>
          </table:table-cell>
          <table:table-cell table:style-name="Table4.A2" office:value-type="string">
            <text:p text:style-name="P33">
              <text:a xlink:type="simple" xlink:href="http://gemeenteraad.woerden.nl//Stukken/Bijlage-2-Het-Uitvoeringsprogramma-Beschermd-Wonen-en-Maatschappelijke-Opvang-U16-2025-2026-D2517374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07" meta:character-count="759" meta:non-whitespace-character-count="6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