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" text:style-name="Internet_20_link" text:visited-style-name="Visited_20_Internet_20_Link">
              <text:span text:style-name="ListLabel_20_28">
                <text:span text:style-name="T8">1 Plan van Aanpak uitvoering IHP en overige projecten onderwijshuisvesting (14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"/>
        Plan van Aanpak uitvoering IHP en overige projecten onderwijshuisvesting (14 november 2023)
        <text:bookmark-end text:name="4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14-11-2023 16:33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Plan van Aanpak uitvoering IHP en overige projecten onderwijshuisvesting - D23120290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179,24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Plan-van-Aanpak-uitvoering-IHP-en-overige-projecten-onderwijshuisvesting-D2312029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Raadsinformatiebrief van 17 april 2023 inzake Actuele ontwikkelingen Onderwijshuisvesting voorjaar 2023 - D23121345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442,38 KB</text:p>
          </table:table-cell>
          <table:table-cell table:style-name="Table4.A2" office:value-type="string">
            <text:p text:style-name="P33">
              <text:a xlink:type="simple" xlink:href="http://gemeenteraad.woerden.nl//Stukken/Bijlage-1-Raadsinformatiebrief-van-17-april-2023-inzake-Actuele-ontwikkelingen-Onderwijshuisvesting-voorjaar-2023-D2312134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Plan van Aanpak uitvoering IHP 2022 en overige onderwijshuisvestingsprojecten - D23121335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150,80 KB</text:p>
          </table:table-cell>
          <table:table-cell table:style-name="Table4.A2" office:value-type="string">
            <text:p text:style-name="P33">
              <text:a xlink:type="simple" xlink:href="http://gemeenteraad.woerden.nl//Stukken/Bijlage-2-Plan-van-Aanpak-uitvoering-IHP-2022-en-overige-onderwijshuisvestingsprojecten-D2312133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Prioritering Onderwijshuisvesting 2023 e.v. - D23121336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104,21 KB</text:p>
          </table:table-cell>
          <table:table-cell table:style-name="Table4.A2" office:value-type="string">
            <text:p text:style-name="P33">
              <text:a xlink:type="simple" xlink:href="http://gemeenteraad.woerden.nl//Stukken/Bijlage-3-Prioritering-Onderwijshuisvesting-2023-e-v-D2312133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8" meta:character-count="903" meta:non-whitespace-character-count="8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