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17:08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79" w:history="1">
        <w:r>
          <w:rPr>
            <w:rFonts w:ascii="Arial" w:hAnsi="Arial" w:eastAsia="Arial" w:cs="Arial"/>
            <w:color w:val="155CAA"/>
            <w:u w:val="single"/>
          </w:rPr>
          <w:t xml:space="preserve">1 (P&amp;amp;C-)producten en samenhang van Recreatieschap Stichtse Groenlanden (26 maart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79"/>
      <w:r w:rsidRPr="00A448AC">
        <w:rPr>
          <w:rFonts w:ascii="Arial" w:hAnsi="Arial" w:cs="Arial"/>
          <w:b/>
          <w:bCs/>
          <w:color w:val="303F4C"/>
          <w:lang w:val="en-US"/>
        </w:rPr>
        <w:t>(P&amp;amp;C-)producten en samenhang van Recreatieschap Stichtse Groenlanden (26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 11:16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(P&amp;amp;C-)producten en samenhang van Recreatieschap Stichtse Groenlanden D25175247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180,13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Raden- en Stateninformatiebrief Recreatieschap Stichtse Groenlanden (Geanonimiseerd) D25175237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2,24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P-C-producten-en-samenhang-van-Recreatieschap-Stichtse-Groenlanden-D25175247.pdf" TargetMode="External" /><Relationship Id="rId25" Type="http://schemas.openxmlformats.org/officeDocument/2006/relationships/hyperlink" Target="http://gemeenteraad.woerden.nl//Stukken/Bijlage-Raden-en-Stateninformatiebrief-Recreatieschap-Stichtse-Groenlanden-Geanonimiseerd-D2517523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