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18:25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59" text:style-name="Internet_20_link" text:visited-style-name="Visited_20_Internet_20_Link">
              <text:span text:style-name="ListLabel_20_28">
                <text:span text:style-name="T8">1 Overeenstemming over ontwikkeling recreatiegebied Cattenbroek en ontwerpbesluit omgevingsvergunning (14 december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59"/>
        Overeenstemming over ontwikkeling recreatiegebied Cattenbroek en ontwerpbesluit omgevingsvergunning (14 december 2023)
        <text:bookmark-end text:name="45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14-12-2023 10:50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Overeenstemming over ontwikkeling recreatiegebied Cattenbroek en ontwerpbesluit omgevingsvergunning - D23126902
              <text:span text:style-name="T3"/>
            </text:p>
            <text:p text:style-name="P7"/>
          </table:table-cell>
          <table:table-cell table:style-name="Table4.A2" office:value-type="string">
            <text:p text:style-name="P8">14-12-2023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169,83 KB</text:p>
          </table:table-cell>
          <table:table-cell table:style-name="Table4.A2" office:value-type="string">
            <text:p text:style-name="P33">
              <text:a xlink:type="simple" xlink:href="http://gemeenteraad.woerden.nl//Stukken/Raadsinformatiebrief/RIB-Overeenstemming-over-ontwikkeling-recreatiegebied-Cattenbroek-en-ontwerpbesluit-omgevingsvergunning-D2312690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Bijlage 1. Impressies ontwikkeling recreatie-eiland Cattenbroek - D23127489
              <text:span text:style-name="T3"/>
            </text:p>
            <text:p text:style-name="P7"/>
          </table:table-cell>
          <table:table-cell table:style-name="Table4.A2" office:value-type="string">
            <text:p text:style-name="P8">14-12-2023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13,95 MB</text:p>
          </table:table-cell>
          <table:table-cell table:style-name="Table4.A2" office:value-type="string">
            <text:p text:style-name="P33">
              <text:a xlink:type="simple" xlink:href="http://gemeenteraad.woerden.nl//Stukken/Bijlage-1-Impressies-ontwikkeling-recreatie-eiland-Cattenbroek-D23127489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85" meta:character-count="704" meta:non-whitespace-character-count="65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1928303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1928303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