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01:30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324" text:style-name="Internet_20_link" text:visited-style-name="Visited_20_Internet_20_Link">
              <text:span text:style-name="ListLabel_20_28">
                <text:span text:style-name="T8">1 Opstellen nota Omgevingswet (14 juni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324"/>
        Opstellen nota Omgevingswet (14 juni 2023)
        <text:bookmark-end text:name="32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08-05-2024 14:55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D23108509 Raadsinformatiebrief - Opstellen Nota Omgevingskwaliteit
              <text:span text:style-name="T3"/>
            </text:p>
            <text:p text:style-name="P7"/>
          </table:table-cell>
          <table:table-cell table:style-name="Table4.A2" office:value-type="string">
            <text:p text:style-name="P8">14-06-2023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171,79 KB</text:p>
          </table:table-cell>
          <table:table-cell table:style-name="Table4.A2" office:value-type="string">
            <text:p text:style-name="P33">
              <text:a xlink:type="simple" xlink:href="http://gemeenteraad.woerden.nl//stukken/Raadsinformatiebrief/D23108509-Raadsinformatiebrief-Opstellen-Nota-Omgevingskwaliteit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6" meta:character-count="398" meta:non-whitespace-character-count="36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1856237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1856237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