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84" w:history="1">
        <w:r>
          <w:rPr>
            <w:rFonts w:ascii="Arial" w:hAnsi="Arial" w:eastAsia="Arial" w:cs="Arial"/>
            <w:color w:val="155CAA"/>
            <w:u w:val="single"/>
          </w:rPr>
          <w:t xml:space="preserve">1 Intentieovereenkomst Houttuinlaan 6, 8, 10 en 12 Nieuw-Middelland (5 juli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84"/>
      <w:r w:rsidRPr="00A448AC">
        <w:rPr>
          <w:rFonts w:ascii="Arial" w:hAnsi="Arial" w:cs="Arial"/>
          <w:b/>
          <w:bCs/>
          <w:color w:val="303F4C"/>
          <w:lang w:val="en-US"/>
        </w:rPr>
        <w:t>Intentieovereenkomst Houttuinlaan 6, 8, 10 en 12 Nieuw-Middelland (5 juli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05-07-2024 10:53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Intentieovereenkomst Houttuinlaan 6, 8, 10 en 12 Nieuw-Middelland D24148833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Intentieovereenkomst-Houttuinlaan-6-8-10-en-12-Nieuw-Middelland-D2414883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