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01:21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684" text:style-name="Internet_20_link" text:visited-style-name="Visited_20_Internet_20_Link">
              <text:span text:style-name="ListLabel_20_28">
                <text:span text:style-name="T8">1 Intentieovereenkomst Houttuinlaan 6, 8, 10 en 12 Nieuw-Middelland (5 juli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684"/>
        Intentieovereenkomst Houttuinlaan 6, 8, 10 en 12 Nieuw-Middelland (5 juli 2024)
        <text:bookmark-end text:name="68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05-07-2024 10:53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Intentieovereenkomst Houttuinlaan 6, 8, 10 en 12 Nieuw-Middelland D24148833
              <text:span text:style-name="T3"/>
            </text:p>
            <text:p text:style-name="P7"/>
          </table:table-cell>
          <table:table-cell table:style-name="Table4.A2" office:value-type="string">
            <text:p text:style-name="P8">05-07-2024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171,11 KB</text:p>
          </table:table-cell>
          <table:table-cell table:style-name="Table4.A2" office:value-type="string">
            <text:p text:style-name="P33">
              <text:a xlink:type="simple" xlink:href="http://gemeenteraad.woerden.nl//Stukken/RIB-Intentieovereenkomst-Houttuinlaan-6-8-10-en-12-Nieuw-Middelland-D2414883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0" meta:character-count="485" meta:non-whitespace-character-count="44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2029597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2029597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