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1" w:history="1">
        <w:r>
          <w:rPr>
            <w:rFonts w:ascii="Arial" w:hAnsi="Arial" w:eastAsia="Arial" w:cs="Arial"/>
            <w:color w:val="155CAA"/>
            <w:u w:val="single"/>
          </w:rPr>
          <w:t xml:space="preserve">1 Evaluatie samenwerking Cheese Valley (7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1"/>
      <w:r w:rsidRPr="00A448AC">
        <w:rPr>
          <w:rFonts w:ascii="Arial" w:hAnsi="Arial" w:cs="Arial"/>
          <w:b/>
          <w:bCs/>
          <w:color w:val="303F4C"/>
          <w:lang w:val="en-US"/>
        </w:rPr>
        <w:t>Evaluatie samenwerking Cheese Valley (7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Evaluatie samenwerking Cheese Valley D25171419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Evaluatie-samenwerking-Cheese-Valley-D251714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