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4" w:history="1">
        <w:r>
          <w:rPr>
            <w:rFonts w:ascii="Arial" w:hAnsi="Arial" w:eastAsia="Arial" w:cs="Arial"/>
            <w:color w:val="155CAA"/>
            <w:u w:val="single"/>
          </w:rPr>
          <w:t xml:space="preserve">1 Concept-jaarstukken 2024 Afval Verwijdering Utrecht (AVU) (28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4"/>
      <w:r w:rsidRPr="00A448AC">
        <w:rPr>
          <w:rFonts w:ascii="Arial" w:hAnsi="Arial" w:cs="Arial"/>
          <w:b/>
          <w:bCs/>
          <w:color w:val="303F4C"/>
          <w:lang w:val="en-US"/>
        </w:rPr>
        <w:t>Concept-jaarstukken 2024 Afval Verwijdering Utrecht (AVU) (28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Concept-jaarstukken 2024 Afval Verwijdering Utrecht (AVU) D25175144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bij de Concept-jaarstukken AVU 2024 D25175140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Concept-Jaarstukken AVU 2024 D25175141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1.007,64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Concept-jaarstukken-2024-Afval-Verwijdering-Utrecht-AVU-D25175144.pdf" TargetMode="External" /><Relationship Id="rId25" Type="http://schemas.openxmlformats.org/officeDocument/2006/relationships/hyperlink" Target="http://gemeenteraad.woerden.nl//Stukken/Bijlage-1-Aanbiedingsbrief-bij-de-Concept-jaarstukken-AVU-2024-D25175140.pdf" TargetMode="External" /><Relationship Id="rId26" Type="http://schemas.openxmlformats.org/officeDocument/2006/relationships/hyperlink" Target="http://gemeenteraad.woerden.nl//Stukken/Bijlage-2-Concept-Jaarstukken-AVU-2024-D2517514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