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74" w:history="1">
        <w:r>
          <w:rPr>
            <w:rFonts w:ascii="Arial" w:hAnsi="Arial" w:eastAsia="Arial" w:cs="Arial"/>
            <w:color w:val="155CAA"/>
            <w:u w:val="single"/>
          </w:rPr>
          <w:t xml:space="preserve">1 Auto-ontsluiting Stationsgebied-Zuid (18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74"/>
      <w:r w:rsidRPr="00A448AC">
        <w:rPr>
          <w:rFonts w:ascii="Arial" w:hAnsi="Arial" w:cs="Arial"/>
          <w:b/>
          <w:bCs/>
          <w:color w:val="303F4C"/>
          <w:lang w:val="en-US"/>
        </w:rPr>
        <w:t>Auto-ontsluiting Stationsgebied-Zuid (18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 13:51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Auto-ontsluiting Stationsgebied-Zuid D23128456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Afbeelding Visualisering gevraagde ontsluiting autoverkeer Stationsgebied zuid vanaf de Beneluxlaan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Auto-ontsluiting-Stationsgebied-Zuid-D23128456.pdf" TargetMode="External" /><Relationship Id="rId25" Type="http://schemas.openxmlformats.org/officeDocument/2006/relationships/hyperlink" Target="http://gemeenteraad.woerden.nl//Stukken/Bijlage-1-Afbeelding-Visualisering-gevraagde-ontsluiting-autoverkeer-Stationsgebied-zuid-vanaf-de-Beneluxlaa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