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12" text:style-name="Internet_20_link" text:visited-style-name="Visited_20_Internet_20_Link">
              <text:span text:style-name="ListLabel_20_28">
                <text:span text:style-name="T8">1 Aanvullende exploitatiesubsidie 2024 aan WoerdenSport (24 april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12"/>
        Aanvullende exploitatiesubsidie 2024 aan WoerdenSport (24 april 2024)
        <text:bookmark-end text:name="61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25-04-2024 08:52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Aanvullende exploitatiesubsidie 2024 aan WoerdenSport D24141048
              <text:span text:style-name="T3"/>
            </text:p>
            <text:p text:style-name="P7"/>
          </table:table-cell>
          <table:table-cell table:style-name="Table4.A2" office:value-type="string">
            <text:p text:style-name="P8">24-04-2024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216,03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Aanvullende-exploitatiesubsidie-2024-aan-WoerdenSport-D2414104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1" meta:character-count="453" meta:non-whitespace-character-count="4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796770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796770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