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779" text:style-name="Internet_20_link" text:visited-style-name="Visited_20_Internet_20_Link">
              <text:span text:style-name="ListLabel_20_28">
                <text:span text:style-name="T8">1 Memo college aan raad m.b.t. openbaarmaking documenten Ferm Werk n.a.v. Woo-verzoeken (16 december 2022)</text:span>
              </text:span>
            </text:a>
          </text:p>
        </text:list-item>
        <text:list-item>
          <text:p text:style-name="P2" loext:marker-style-name="T5">
            <text:a xlink:type="simple" xlink:href="#593" text:style-name="Internet_20_link" text:visited-style-name="Visited_20_Internet_20_Link">
              <text:span text:style-name="ListLabel_20_28">
                <text:span text:style-name="T8">2 Prioritering programma's Omgevingsvisie (15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79"/>
        Memo college aan raad m.b.t. openbaarmaking documenten Ferm Werk n.a.v. Woo-verzoeken (16 december 2022)
        <text:bookmark-end text:name="779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27-11-2024 13:04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D22084419 - Memo college aan raad m.b.t. openbaarmaking documenten Ferm Werk n.a.v. Woo-verzoeken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81,17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4419-Memo-college-aan-raad-m-b-t-openbaarmaking-documenten-Ferm-Werk-n-a-v-Woo-verzoe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A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14,32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A-bij-D220844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B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716,63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B-bij-D220844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C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2,04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C-bij-D220844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D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542,90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D-bij-D2208441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E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103,15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E-bij-D2208441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F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83,75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F-bij-D220844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G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18,79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G-bij-D2208441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3"/>
        Prioritering programma's Omgevingsvisie (15 december 2022)
        <text:bookmark-end text:name="593"/>
      </text:h>
      <text:p text:style-name="P27">
        <draw:frame draw:style-name="fr2" draw:name="Image2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08-04-2024 11:44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D22078930 Raadsinformatiebrief | Prioritering programma's Omgevingsvisie
              <text:span text:style-name="T3"/>
            </text:p>
            <text:p text:style-name="P7"/>
          </table:table-cell>
          <table:table-cell table:style-name="Table6.A2" office:value-type="string">
            <text:p text:style-name="P8">15-12-2022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599,35 KB</text:p>
          </table:table-cell>
          <table:table-cell table:style-name="Table6.A2" office:value-type="string">
            <text:p text:style-name="P33">
              <text:a xlink:type="simple" xlink:href="http://gemeenteraad.woerden.nl//stukken/Raadsinformatiebrief/D22078930-Raadsinformatiebrief-Prioritering-programma-s-Omgevingsvisie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22" meta:object-count="0" meta:page-count="2" meta:paragraph-count="89" meta:word-count="193" meta:character-count="1263" meta:non-whitespace-character-count="11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437345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437345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